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0B7C" w14:textId="2AD3A7B5" w:rsidR="00E77675" w:rsidRDefault="00CC67E6" w:rsidP="00CC67E6">
      <w:pPr>
        <w:jc w:val="center"/>
        <w:rPr>
          <w:b/>
          <w:bCs/>
        </w:rPr>
      </w:pPr>
      <w:bookmarkStart w:id="0" w:name="_Hlk110583877"/>
      <w:r>
        <w:rPr>
          <w:rFonts w:cs="Calibri"/>
          <w:b/>
          <w:bCs/>
          <w:noProof/>
          <w:color w:val="000000"/>
        </w:rPr>
        <w:drawing>
          <wp:inline distT="0" distB="0" distL="0" distR="0" wp14:anchorId="14D5A6EB" wp14:editId="637148E1">
            <wp:extent cx="2184400" cy="728133"/>
            <wp:effectExtent l="0" t="0" r="0" b="0"/>
            <wp:docPr id="7" name="Picture 7" descr="C:\Users\vbloy\AppData\Local\Temp\Temp1_PGC-logos_2020_ENG-FR.zip\PGC-logos_2020_ENG-FR\ENGLISH\web\PGC_logo_rgb_72dpi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loy\AppData\Local\Temp\Temp1_PGC-logos_2020_ENG-FR.zip\PGC-logos_2020_ENG-FR\ENGLISH\web\PGC_logo_rgb_72dpi_ENG.png"/>
                    <pic:cNvPicPr>
                      <a:picLocks noChangeAspect="1" noChangeArrowheads="1"/>
                    </pic:cNvPicPr>
                  </pic:nvPicPr>
                  <pic:blipFill>
                    <a:blip r:embed="rId4">
                      <a:extLst>
                        <a:ext uri="{28A0092B-C50C-407E-A947-70E740481C1C}">
                          <a14:useLocalDpi xmlns:a14="http://schemas.microsoft.com/office/drawing/2010/main"/>
                        </a:ext>
                      </a:extLst>
                    </a:blip>
                    <a:srcRect/>
                    <a:stretch>
                      <a:fillRect/>
                    </a:stretch>
                  </pic:blipFill>
                  <pic:spPr bwMode="auto">
                    <a:xfrm>
                      <a:off x="0" y="0"/>
                      <a:ext cx="2184400" cy="728133"/>
                    </a:xfrm>
                    <a:prstGeom prst="rect">
                      <a:avLst/>
                    </a:prstGeom>
                    <a:noFill/>
                    <a:ln>
                      <a:noFill/>
                    </a:ln>
                  </pic:spPr>
                </pic:pic>
              </a:graphicData>
            </a:graphic>
          </wp:inline>
        </w:drawing>
      </w:r>
    </w:p>
    <w:p w14:paraId="7A0B69E7" w14:textId="0FC3F9E7" w:rsidR="00E77675" w:rsidRDefault="00B30779" w:rsidP="00356D7F">
      <w:pPr>
        <w:jc w:val="center"/>
        <w:rPr>
          <w:b/>
          <w:bCs/>
        </w:rPr>
      </w:pPr>
      <w:r>
        <w:rPr>
          <w:b/>
          <w:bCs/>
        </w:rPr>
        <w:t xml:space="preserve">PAUL GAUGUIN CRUISES ANNOUNCES $500 PER </w:t>
      </w:r>
      <w:r w:rsidR="004D628D">
        <w:rPr>
          <w:b/>
          <w:bCs/>
        </w:rPr>
        <w:t>GUEST</w:t>
      </w:r>
      <w:r>
        <w:rPr>
          <w:b/>
          <w:bCs/>
        </w:rPr>
        <w:t xml:space="preserve"> AIR CREDIT ON SELECT SAILINGS</w:t>
      </w:r>
    </w:p>
    <w:p w14:paraId="315DE179" w14:textId="77777777" w:rsidR="00E77675" w:rsidRPr="00356D7F" w:rsidRDefault="00E77675" w:rsidP="00B30779">
      <w:pPr>
        <w:rPr>
          <w:b/>
          <w:bCs/>
        </w:rPr>
      </w:pPr>
    </w:p>
    <w:p w14:paraId="7C01411D" w14:textId="670FF1A0" w:rsidR="00356D7F" w:rsidRPr="00356D7F" w:rsidRDefault="00356D7F" w:rsidP="00356D7F">
      <w:pPr>
        <w:jc w:val="center"/>
        <w:rPr>
          <w:i/>
          <w:iCs/>
        </w:rPr>
      </w:pPr>
      <w:r w:rsidRPr="00356D7F">
        <w:rPr>
          <w:i/>
          <w:iCs/>
        </w:rPr>
        <w:t>7</w:t>
      </w:r>
      <w:r w:rsidR="007016D4">
        <w:rPr>
          <w:i/>
          <w:iCs/>
        </w:rPr>
        <w:t xml:space="preserve"> </w:t>
      </w:r>
      <w:r w:rsidRPr="00356D7F">
        <w:rPr>
          <w:i/>
          <w:iCs/>
        </w:rPr>
        <w:t>Nigh</w:t>
      </w:r>
      <w:r w:rsidR="007016D4">
        <w:rPr>
          <w:i/>
          <w:iCs/>
        </w:rPr>
        <w:t>ts</w:t>
      </w:r>
      <w:r w:rsidRPr="00356D7F">
        <w:rPr>
          <w:i/>
          <w:iCs/>
        </w:rPr>
        <w:t xml:space="preserve"> Roundtrip Papeete</w:t>
      </w:r>
      <w:r w:rsidR="007016D4">
        <w:rPr>
          <w:i/>
          <w:iCs/>
        </w:rPr>
        <w:t xml:space="preserve">; </w:t>
      </w:r>
      <w:r w:rsidRPr="00356D7F">
        <w:rPr>
          <w:i/>
          <w:iCs/>
        </w:rPr>
        <w:t>May-June 2023 Voyages</w:t>
      </w:r>
    </w:p>
    <w:p w14:paraId="20E0D58F" w14:textId="6C6DA4C7" w:rsidR="0057321F" w:rsidRPr="0057321F" w:rsidRDefault="0057321F"/>
    <w:p w14:paraId="455755F9" w14:textId="6929F422" w:rsidR="0057321F" w:rsidRDefault="0057321F" w:rsidP="0057321F">
      <w:pPr>
        <w:spacing w:line="360" w:lineRule="auto"/>
      </w:pPr>
      <w:r w:rsidRPr="0057321F">
        <w:rPr>
          <w:b/>
          <w:bCs/>
        </w:rPr>
        <w:t xml:space="preserve">BELLEVUE, WASH. – August </w:t>
      </w:r>
      <w:r w:rsidR="002B43F9">
        <w:rPr>
          <w:b/>
          <w:bCs/>
        </w:rPr>
        <w:t>10</w:t>
      </w:r>
      <w:r w:rsidRPr="0057321F">
        <w:rPr>
          <w:b/>
          <w:bCs/>
        </w:rPr>
        <w:t>, 2022 – Paul Gauguin Cruises</w:t>
      </w:r>
      <w:r w:rsidRPr="0057321F">
        <w:t xml:space="preserve"> (</w:t>
      </w:r>
      <w:hyperlink r:id="rId5" w:history="1">
        <w:r w:rsidRPr="0057321F">
          <w:rPr>
            <w:rStyle w:val="Hyperlink"/>
          </w:rPr>
          <w:t>www.pgcruises.com</w:t>
        </w:r>
      </w:hyperlink>
      <w:r w:rsidRPr="0057321F">
        <w:t xml:space="preserve">) </w:t>
      </w:r>
      <w:r>
        <w:t xml:space="preserve">is making </w:t>
      </w:r>
      <w:r w:rsidR="00F607A6">
        <w:t xml:space="preserve">an early 2023 </w:t>
      </w:r>
      <w:r w:rsidR="00213044">
        <w:t>spring</w:t>
      </w:r>
      <w:r w:rsidR="00F607A6">
        <w:t xml:space="preserve"> escape to Tahiti </w:t>
      </w:r>
      <w:r w:rsidR="00E4483A">
        <w:t xml:space="preserve">more tempting than ever with a </w:t>
      </w:r>
      <w:r w:rsidR="00E4483A" w:rsidRPr="00C01D81">
        <w:rPr>
          <w:b/>
          <w:bCs/>
        </w:rPr>
        <w:t xml:space="preserve">$500 air credit per guest </w:t>
      </w:r>
      <w:r w:rsidR="00E4483A">
        <w:t>on 7-night</w:t>
      </w:r>
      <w:r w:rsidR="007079BE">
        <w:t xml:space="preserve"> Tahiti </w:t>
      </w:r>
      <w:r w:rsidR="007079BE" w:rsidRPr="007079BE">
        <w:t>&amp; the Society Islands</w:t>
      </w:r>
      <w:r w:rsidR="00E4483A">
        <w:t xml:space="preserve"> voyages exploring French Polynesia. </w:t>
      </w:r>
      <w:r w:rsidR="007079BE">
        <w:t xml:space="preserve">This </w:t>
      </w:r>
      <w:r w:rsidR="00766012">
        <w:t xml:space="preserve">limited-time offer is available </w:t>
      </w:r>
      <w:r w:rsidR="00440A75">
        <w:t>on select dates for b</w:t>
      </w:r>
      <w:r w:rsidR="00766012">
        <w:t xml:space="preserve">ookings </w:t>
      </w:r>
      <w:r w:rsidR="00766012" w:rsidRPr="00C01D81">
        <w:rPr>
          <w:color w:val="000000" w:themeColor="text1"/>
        </w:rPr>
        <w:t xml:space="preserve">made by </w:t>
      </w:r>
      <w:r w:rsidR="004D628D" w:rsidRPr="00C01D81">
        <w:rPr>
          <w:color w:val="000000" w:themeColor="text1"/>
        </w:rPr>
        <w:t xml:space="preserve">October 8, </w:t>
      </w:r>
      <w:proofErr w:type="gramStart"/>
      <w:r w:rsidR="004D628D" w:rsidRPr="00C01D81">
        <w:rPr>
          <w:color w:val="000000" w:themeColor="text1"/>
        </w:rPr>
        <w:t>2022</w:t>
      </w:r>
      <w:proofErr w:type="gramEnd"/>
      <w:r w:rsidR="004D628D">
        <w:rPr>
          <w:color w:val="000000" w:themeColor="text1"/>
        </w:rPr>
        <w:t xml:space="preserve"> and</w:t>
      </w:r>
      <w:r w:rsidR="00766012">
        <w:t xml:space="preserve"> is valid </w:t>
      </w:r>
      <w:r w:rsidR="00CE7C7A">
        <w:t>when</w:t>
      </w:r>
      <w:r w:rsidR="00766012">
        <w:t xml:space="preserve"> airfare </w:t>
      </w:r>
      <w:r w:rsidR="00CE7C7A">
        <w:t xml:space="preserve">is </w:t>
      </w:r>
      <w:r w:rsidR="00766012">
        <w:t xml:space="preserve">purchased </w:t>
      </w:r>
      <w:r w:rsidR="00CE7C7A">
        <w:t>together with the line’s all-inclusive, award-winning luxury cruises.</w:t>
      </w:r>
    </w:p>
    <w:p w14:paraId="6E758F22" w14:textId="580AC2B6" w:rsidR="00760FB4" w:rsidRDefault="0064208C" w:rsidP="00760FB4">
      <w:pPr>
        <w:spacing w:line="360" w:lineRule="auto"/>
      </w:pPr>
      <w:r>
        <w:tab/>
        <w:t xml:space="preserve">Aboard </w:t>
      </w:r>
      <w:r w:rsidRPr="0064208C">
        <w:rPr>
          <w:i/>
          <w:iCs/>
        </w:rPr>
        <w:t>Travel + Leisure’s</w:t>
      </w:r>
      <w:r>
        <w:t xml:space="preserve"> #1 Small-Ship Ocean Cruise Line, guests will journey roundtrip from Papeete as the elegant m/s </w:t>
      </w:r>
      <w:r w:rsidRPr="00A56C2F">
        <w:rPr>
          <w:i/>
          <w:iCs/>
        </w:rPr>
        <w:t>Paul Gauguin</w:t>
      </w:r>
      <w:r>
        <w:t xml:space="preserve"> </w:t>
      </w:r>
      <w:r w:rsidR="00377A3F">
        <w:t>delves deep into the</w:t>
      </w:r>
      <w:r w:rsidR="00A56C2F">
        <w:t xml:space="preserve"> brilliant wonders of the </w:t>
      </w:r>
      <w:r w:rsidR="00377A3F">
        <w:t>Society Islands, with overnights in both Bora Bora and Moorea</w:t>
      </w:r>
      <w:r w:rsidR="00766012">
        <w:t xml:space="preserve">, </w:t>
      </w:r>
      <w:r w:rsidR="0082584F">
        <w:t xml:space="preserve">two </w:t>
      </w:r>
      <w:r w:rsidR="00766012">
        <w:t xml:space="preserve">exclusive </w:t>
      </w:r>
      <w:r w:rsidR="0082584F">
        <w:t xml:space="preserve">beach </w:t>
      </w:r>
      <w:r w:rsidR="00766012">
        <w:t>day</w:t>
      </w:r>
      <w:r w:rsidR="0082584F">
        <w:t>s</w:t>
      </w:r>
      <w:r w:rsidR="00766012">
        <w:t xml:space="preserve"> on private </w:t>
      </w:r>
      <w:r w:rsidR="0082584F">
        <w:t>islands</w:t>
      </w:r>
      <w:r w:rsidR="00766012">
        <w:t xml:space="preserve">, and more. </w:t>
      </w:r>
    </w:p>
    <w:p w14:paraId="6C29799F" w14:textId="330A2380" w:rsidR="00A240AC" w:rsidRDefault="00A240AC" w:rsidP="00760FB4">
      <w:pPr>
        <w:spacing w:line="360" w:lineRule="auto"/>
      </w:pPr>
      <w:r>
        <w:tab/>
      </w:r>
      <w:r w:rsidRPr="00A240AC">
        <w:rPr>
          <w:i/>
          <w:iCs/>
        </w:rPr>
        <w:t>The Gauguin</w:t>
      </w:r>
      <w:r>
        <w:t xml:space="preserve"> experience is defined by genuinely welcoming hospitality, a</w:t>
      </w:r>
      <w:r w:rsidR="00236B38">
        <w:t xml:space="preserve"> chic </w:t>
      </w:r>
      <w:r>
        <w:t xml:space="preserve">carefree ambience on board, and deeply authentic discovery ashore. </w:t>
      </w:r>
      <w:r w:rsidR="00B37D76">
        <w:t>In addition to indulgent suites and spacious staterooms – many with private balcony – guests enjoy dining in three gourmet restaurants, plus 24-hour room service; complimentary fine wines</w:t>
      </w:r>
      <w:r w:rsidR="00236B38">
        <w:t>,</w:t>
      </w:r>
      <w:r w:rsidR="00B37D76">
        <w:t xml:space="preserve"> spirits</w:t>
      </w:r>
      <w:r w:rsidR="00236B38">
        <w:t>, and beer</w:t>
      </w:r>
      <w:r w:rsidR="00B37D76">
        <w:t>, as well as onboard gratuities; complimentary Wi-Fi; engaging enrichment</w:t>
      </w:r>
      <w:r w:rsidR="00236B38">
        <w:t xml:space="preserve"> programs; select complimentary watersports and use of snorkel gear.</w:t>
      </w:r>
    </w:p>
    <w:p w14:paraId="3C3D30DC" w14:textId="3B84E059" w:rsidR="00F31510" w:rsidRPr="0082584F" w:rsidRDefault="00213044" w:rsidP="00760FB4">
      <w:pPr>
        <w:spacing w:line="360" w:lineRule="auto"/>
        <w:ind w:firstLine="720"/>
        <w:rPr>
          <w:color w:val="000000" w:themeColor="text1"/>
        </w:rPr>
      </w:pPr>
      <w:r>
        <w:t xml:space="preserve">The </w:t>
      </w:r>
      <w:hyperlink r:id="rId6" w:history="1">
        <w:r w:rsidR="008D7B20" w:rsidRPr="00280929">
          <w:rPr>
            <w:rStyle w:val="Hyperlink"/>
            <w:b/>
            <w:bCs/>
          </w:rPr>
          <w:t>$500 air credit per guest</w:t>
        </w:r>
      </w:hyperlink>
      <w:r w:rsidR="008D7B20" w:rsidRPr="00C01D81">
        <w:rPr>
          <w:b/>
          <w:bCs/>
        </w:rPr>
        <w:t xml:space="preserve"> </w:t>
      </w:r>
      <w:r>
        <w:t xml:space="preserve">offer is available on the 7-night </w:t>
      </w:r>
      <w:r w:rsidR="00F31510" w:rsidRPr="00CE7C7A">
        <w:rPr>
          <w:b/>
          <w:bCs/>
        </w:rPr>
        <w:t>Tahiti &amp; the Society Islands</w:t>
      </w:r>
      <w:r>
        <w:t xml:space="preserve"> itinerary</w:t>
      </w:r>
      <w:r w:rsidR="00F31510">
        <w:t xml:space="preserve"> </w:t>
      </w:r>
      <w:r>
        <w:t>cruising</w:t>
      </w:r>
      <w:r w:rsidR="00F31510">
        <w:t xml:space="preserve"> roundtrip from Papeete on May 6 and 13; June 10, 17, and 24, 2023</w:t>
      </w:r>
      <w:r w:rsidR="00FD2AAA">
        <w:t xml:space="preserve"> </w:t>
      </w:r>
      <w:r w:rsidR="0039623C">
        <w:t>(</w:t>
      </w:r>
      <w:r w:rsidR="00FD2AAA">
        <w:t xml:space="preserve">guests must </w:t>
      </w:r>
      <w:r w:rsidR="002B43F9">
        <w:t>mention</w:t>
      </w:r>
      <w:r w:rsidR="0039623C">
        <w:t xml:space="preserve"> AIR500 at time of booking</w:t>
      </w:r>
      <w:r w:rsidR="00FD2AAA">
        <w:t>)</w:t>
      </w:r>
      <w:r w:rsidR="00CE7C7A" w:rsidRPr="0082584F">
        <w:rPr>
          <w:color w:val="000000" w:themeColor="text1"/>
        </w:rPr>
        <w:t>.</w:t>
      </w:r>
    </w:p>
    <w:p w14:paraId="5306E9FB" w14:textId="73104558" w:rsidR="0012339E" w:rsidRDefault="0057321F" w:rsidP="00236B38">
      <w:pPr>
        <w:spacing w:line="360" w:lineRule="auto"/>
        <w:ind w:firstLine="720"/>
        <w:rPr>
          <w:rStyle w:val="Hyperlink"/>
          <w:rFonts w:cs="Calibri"/>
          <w:color w:val="000000"/>
        </w:rPr>
      </w:pPr>
      <w:r w:rsidRPr="0057321F">
        <w:rPr>
          <w:rFonts w:cs="Calibri"/>
          <w:spacing w:val="-1"/>
        </w:rPr>
        <w:t>F</w:t>
      </w:r>
      <w:r w:rsidRPr="0057321F">
        <w:rPr>
          <w:rFonts w:cs="Calibri"/>
          <w:spacing w:val="1"/>
        </w:rPr>
        <w:t>o</w:t>
      </w:r>
      <w:r w:rsidRPr="0057321F">
        <w:rPr>
          <w:rFonts w:cs="Calibri"/>
        </w:rPr>
        <w:t>r</w:t>
      </w:r>
      <w:r w:rsidRPr="0057321F">
        <w:rPr>
          <w:rFonts w:cs="Calibri"/>
          <w:spacing w:val="20"/>
        </w:rPr>
        <w:t xml:space="preserve"> </w:t>
      </w:r>
      <w:r w:rsidRPr="0057321F">
        <w:rPr>
          <w:rFonts w:cs="Calibri"/>
          <w:spacing w:val="1"/>
        </w:rPr>
        <w:t>mo</w:t>
      </w:r>
      <w:r w:rsidRPr="0057321F">
        <w:rPr>
          <w:rFonts w:cs="Calibri"/>
          <w:spacing w:val="-3"/>
        </w:rPr>
        <w:t>r</w:t>
      </w:r>
      <w:r w:rsidRPr="0057321F">
        <w:rPr>
          <w:rFonts w:cs="Calibri"/>
        </w:rPr>
        <w:t>e</w:t>
      </w:r>
      <w:r w:rsidRPr="0057321F">
        <w:rPr>
          <w:rFonts w:cs="Calibri"/>
          <w:spacing w:val="20"/>
        </w:rPr>
        <w:t xml:space="preserve"> </w:t>
      </w:r>
      <w:r w:rsidRPr="0057321F">
        <w:rPr>
          <w:rFonts w:cs="Calibri"/>
        </w:rPr>
        <w:t>i</w:t>
      </w:r>
      <w:r w:rsidRPr="0057321F">
        <w:rPr>
          <w:rFonts w:cs="Calibri"/>
          <w:spacing w:val="-1"/>
        </w:rPr>
        <w:t>n</w:t>
      </w:r>
      <w:r w:rsidRPr="0057321F">
        <w:rPr>
          <w:rFonts w:cs="Calibri"/>
        </w:rPr>
        <w:t>f</w:t>
      </w:r>
      <w:r w:rsidRPr="0057321F">
        <w:rPr>
          <w:rFonts w:cs="Calibri"/>
          <w:spacing w:val="1"/>
        </w:rPr>
        <w:t>o</w:t>
      </w:r>
      <w:r w:rsidRPr="0057321F">
        <w:rPr>
          <w:rFonts w:cs="Calibri"/>
          <w:spacing w:val="-3"/>
        </w:rPr>
        <w:t>r</w:t>
      </w:r>
      <w:r w:rsidRPr="0057321F">
        <w:rPr>
          <w:rFonts w:cs="Calibri"/>
          <w:spacing w:val="1"/>
        </w:rPr>
        <w:t>m</w:t>
      </w:r>
      <w:r w:rsidRPr="0057321F">
        <w:rPr>
          <w:rFonts w:cs="Calibri"/>
          <w:spacing w:val="-3"/>
        </w:rPr>
        <w:t>a</w:t>
      </w:r>
      <w:r w:rsidRPr="0057321F">
        <w:rPr>
          <w:rFonts w:cs="Calibri"/>
        </w:rPr>
        <w:t>ti</w:t>
      </w:r>
      <w:r w:rsidRPr="0057321F">
        <w:rPr>
          <w:rFonts w:cs="Calibri"/>
          <w:spacing w:val="1"/>
        </w:rPr>
        <w:t>o</w:t>
      </w:r>
      <w:r w:rsidRPr="0057321F">
        <w:rPr>
          <w:rFonts w:cs="Calibri"/>
        </w:rPr>
        <w:t>n</w:t>
      </w:r>
      <w:r w:rsidR="00B30779">
        <w:rPr>
          <w:rFonts w:cs="Calibri"/>
          <w:spacing w:val="19"/>
        </w:rPr>
        <w:t xml:space="preserve">, </w:t>
      </w:r>
      <w:r w:rsidRPr="0057321F">
        <w:rPr>
          <w:rFonts w:cs="Calibri"/>
          <w:spacing w:val="-1"/>
        </w:rPr>
        <w:t>p</w:t>
      </w:r>
      <w:r w:rsidRPr="0057321F">
        <w:rPr>
          <w:rFonts w:cs="Calibri"/>
        </w:rPr>
        <w:t>lease</w:t>
      </w:r>
      <w:r w:rsidRPr="0057321F">
        <w:rPr>
          <w:rFonts w:cs="Calibri"/>
          <w:spacing w:val="20"/>
        </w:rPr>
        <w:t xml:space="preserve"> </w:t>
      </w:r>
      <w:r w:rsidRPr="0057321F">
        <w:rPr>
          <w:rFonts w:cs="Calibri"/>
          <w:spacing w:val="-2"/>
        </w:rPr>
        <w:t>c</w:t>
      </w:r>
      <w:r w:rsidRPr="0057321F">
        <w:rPr>
          <w:rFonts w:cs="Calibri"/>
          <w:spacing w:val="1"/>
        </w:rPr>
        <w:t>o</w:t>
      </w:r>
      <w:r w:rsidRPr="0057321F">
        <w:rPr>
          <w:rFonts w:cs="Calibri"/>
          <w:spacing w:val="-1"/>
        </w:rPr>
        <w:t>n</w:t>
      </w:r>
      <w:r w:rsidRPr="0057321F">
        <w:rPr>
          <w:rFonts w:cs="Calibri"/>
        </w:rPr>
        <w:t>tact</w:t>
      </w:r>
      <w:r w:rsidRPr="0057321F">
        <w:rPr>
          <w:rFonts w:cs="Calibri"/>
          <w:spacing w:val="20"/>
        </w:rPr>
        <w:t xml:space="preserve"> </w:t>
      </w:r>
      <w:r w:rsidR="00B30779">
        <w:rPr>
          <w:rFonts w:cs="Calibri"/>
        </w:rPr>
        <w:t>a</w:t>
      </w:r>
      <w:r w:rsidRPr="0057321F">
        <w:rPr>
          <w:rFonts w:cs="Calibri"/>
          <w:spacing w:val="20"/>
        </w:rPr>
        <w:t xml:space="preserve"> </w:t>
      </w:r>
      <w:r w:rsidRPr="0057321F">
        <w:rPr>
          <w:rFonts w:cs="Calibri"/>
        </w:rPr>
        <w:t>Tr</w:t>
      </w:r>
      <w:r w:rsidRPr="0057321F">
        <w:rPr>
          <w:rFonts w:cs="Calibri"/>
          <w:spacing w:val="-3"/>
        </w:rPr>
        <w:t>a</w:t>
      </w:r>
      <w:r w:rsidRPr="0057321F">
        <w:rPr>
          <w:rFonts w:cs="Calibri"/>
          <w:spacing w:val="1"/>
        </w:rPr>
        <w:t>ve</w:t>
      </w:r>
      <w:r w:rsidRPr="0057321F">
        <w:rPr>
          <w:rFonts w:cs="Calibri"/>
        </w:rPr>
        <w:t>l</w:t>
      </w:r>
      <w:r w:rsidRPr="0057321F">
        <w:rPr>
          <w:rFonts w:cs="Calibri"/>
          <w:spacing w:val="17"/>
        </w:rPr>
        <w:t xml:space="preserve"> </w:t>
      </w:r>
      <w:r w:rsidRPr="0057321F">
        <w:rPr>
          <w:rFonts w:cs="Calibri"/>
          <w:spacing w:val="1"/>
        </w:rPr>
        <w:t>P</w:t>
      </w:r>
      <w:r w:rsidRPr="0057321F">
        <w:rPr>
          <w:rFonts w:cs="Calibri"/>
        </w:rPr>
        <w:t>r</w:t>
      </w:r>
      <w:r w:rsidRPr="0057321F">
        <w:rPr>
          <w:rFonts w:cs="Calibri"/>
          <w:spacing w:val="1"/>
        </w:rPr>
        <w:t>o</w:t>
      </w:r>
      <w:r w:rsidRPr="0057321F">
        <w:rPr>
          <w:rFonts w:cs="Calibri"/>
        </w:rPr>
        <w:t>f</w:t>
      </w:r>
      <w:r w:rsidRPr="0057321F">
        <w:rPr>
          <w:rFonts w:cs="Calibri"/>
          <w:spacing w:val="1"/>
        </w:rPr>
        <w:t>e</w:t>
      </w:r>
      <w:r w:rsidRPr="0057321F">
        <w:rPr>
          <w:rFonts w:cs="Calibri"/>
          <w:spacing w:val="-2"/>
        </w:rPr>
        <w:t>s</w:t>
      </w:r>
      <w:r w:rsidRPr="0057321F">
        <w:rPr>
          <w:rFonts w:cs="Calibri"/>
        </w:rPr>
        <w:t>si</w:t>
      </w:r>
      <w:r w:rsidRPr="0057321F">
        <w:rPr>
          <w:rFonts w:cs="Calibri"/>
          <w:spacing w:val="1"/>
        </w:rPr>
        <w:t>o</w:t>
      </w:r>
      <w:r w:rsidRPr="0057321F">
        <w:rPr>
          <w:rFonts w:cs="Calibri"/>
          <w:spacing w:val="-1"/>
        </w:rPr>
        <w:t>n</w:t>
      </w:r>
      <w:r w:rsidRPr="0057321F">
        <w:rPr>
          <w:rFonts w:cs="Calibri"/>
        </w:rPr>
        <w:t>al,</w:t>
      </w:r>
      <w:r w:rsidRPr="0057321F">
        <w:rPr>
          <w:rFonts w:cs="Calibri"/>
          <w:spacing w:val="20"/>
        </w:rPr>
        <w:t xml:space="preserve"> </w:t>
      </w:r>
      <w:r w:rsidRPr="0057321F">
        <w:rPr>
          <w:rFonts w:cs="Calibri"/>
        </w:rPr>
        <w:t>call</w:t>
      </w:r>
      <w:r w:rsidRPr="0057321F">
        <w:rPr>
          <w:rFonts w:cs="Calibri"/>
          <w:spacing w:val="19"/>
        </w:rPr>
        <w:t xml:space="preserve"> </w:t>
      </w:r>
      <w:r w:rsidRPr="0057321F">
        <w:rPr>
          <w:rFonts w:cs="Calibri"/>
          <w:spacing w:val="-2"/>
        </w:rPr>
        <w:t>8</w:t>
      </w:r>
      <w:r w:rsidRPr="0057321F">
        <w:rPr>
          <w:rFonts w:cs="Calibri"/>
          <w:spacing w:val="1"/>
        </w:rPr>
        <w:t>0</w:t>
      </w:r>
      <w:r w:rsidRPr="0057321F">
        <w:rPr>
          <w:rFonts w:cs="Calibri"/>
          <w:spacing w:val="2"/>
        </w:rPr>
        <w:t>0</w:t>
      </w:r>
      <w:r w:rsidRPr="0057321F">
        <w:rPr>
          <w:rFonts w:cs="Calibri"/>
          <w:spacing w:val="-3"/>
        </w:rPr>
        <w:t>-</w:t>
      </w:r>
      <w:r w:rsidRPr="0057321F">
        <w:rPr>
          <w:rFonts w:cs="Calibri"/>
          <w:spacing w:val="1"/>
        </w:rPr>
        <w:t>8</w:t>
      </w:r>
      <w:r w:rsidRPr="0057321F">
        <w:rPr>
          <w:rFonts w:cs="Calibri"/>
          <w:spacing w:val="-2"/>
        </w:rPr>
        <w:t>4</w:t>
      </w:r>
      <w:r w:rsidRPr="0057321F">
        <w:rPr>
          <w:rFonts w:cs="Calibri"/>
          <w:spacing w:val="-1"/>
        </w:rPr>
        <w:t>8</w:t>
      </w:r>
      <w:r w:rsidRPr="0057321F">
        <w:rPr>
          <w:rFonts w:cs="Calibri"/>
        </w:rPr>
        <w:t>-</w:t>
      </w:r>
      <w:r w:rsidRPr="0057321F">
        <w:rPr>
          <w:rFonts w:cs="Calibri"/>
          <w:spacing w:val="1"/>
        </w:rPr>
        <w:t>6</w:t>
      </w:r>
      <w:r w:rsidRPr="0057321F">
        <w:rPr>
          <w:rFonts w:cs="Calibri"/>
          <w:spacing w:val="-1"/>
        </w:rPr>
        <w:t>1</w:t>
      </w:r>
      <w:r w:rsidRPr="0057321F">
        <w:rPr>
          <w:rFonts w:cs="Calibri"/>
          <w:spacing w:val="1"/>
        </w:rPr>
        <w:t>72</w:t>
      </w:r>
      <w:r w:rsidRPr="0057321F">
        <w:rPr>
          <w:rFonts w:cs="Calibri"/>
        </w:rPr>
        <w:t>,</w:t>
      </w:r>
      <w:r w:rsidRPr="0057321F">
        <w:rPr>
          <w:rFonts w:cs="Calibri"/>
          <w:spacing w:val="20"/>
        </w:rPr>
        <w:t xml:space="preserve"> </w:t>
      </w:r>
      <w:r w:rsidRPr="0057321F">
        <w:rPr>
          <w:rFonts w:cs="Calibri"/>
          <w:spacing w:val="1"/>
        </w:rPr>
        <w:t>o</w:t>
      </w:r>
      <w:r w:rsidRPr="0057321F">
        <w:rPr>
          <w:rFonts w:cs="Calibri"/>
        </w:rPr>
        <w:t xml:space="preserve">r </w:t>
      </w:r>
      <w:r w:rsidRPr="0057321F">
        <w:rPr>
          <w:rFonts w:cs="Calibri"/>
          <w:spacing w:val="1"/>
        </w:rPr>
        <w:t>v</w:t>
      </w:r>
      <w:r w:rsidRPr="0057321F">
        <w:rPr>
          <w:rFonts w:cs="Calibri"/>
        </w:rPr>
        <w:t xml:space="preserve">isit </w:t>
      </w:r>
      <w:hyperlink r:id="rId7" w:history="1">
        <w:r w:rsidRPr="0057321F">
          <w:rPr>
            <w:rStyle w:val="Hyperlink"/>
            <w:rFonts w:cs="Calibri"/>
          </w:rPr>
          <w:t>w</w:t>
        </w:r>
        <w:r w:rsidRPr="0057321F">
          <w:rPr>
            <w:rStyle w:val="Hyperlink"/>
            <w:rFonts w:cs="Calibri"/>
            <w:spacing w:val="-2"/>
          </w:rPr>
          <w:t>w</w:t>
        </w:r>
        <w:r w:rsidRPr="0057321F">
          <w:rPr>
            <w:rStyle w:val="Hyperlink"/>
            <w:rFonts w:cs="Calibri"/>
          </w:rPr>
          <w:t>w.</w:t>
        </w:r>
        <w:r w:rsidRPr="0057321F">
          <w:rPr>
            <w:rStyle w:val="Hyperlink"/>
            <w:rFonts w:cs="Calibri"/>
            <w:spacing w:val="-1"/>
          </w:rPr>
          <w:t>pg</w:t>
        </w:r>
        <w:r w:rsidRPr="0057321F">
          <w:rPr>
            <w:rStyle w:val="Hyperlink"/>
            <w:rFonts w:cs="Calibri"/>
          </w:rPr>
          <w:t>cr</w:t>
        </w:r>
        <w:r w:rsidRPr="0057321F">
          <w:rPr>
            <w:rStyle w:val="Hyperlink"/>
            <w:rFonts w:cs="Calibri"/>
            <w:spacing w:val="-1"/>
          </w:rPr>
          <w:t>u</w:t>
        </w:r>
        <w:r w:rsidRPr="0057321F">
          <w:rPr>
            <w:rStyle w:val="Hyperlink"/>
            <w:rFonts w:cs="Calibri"/>
          </w:rPr>
          <w:t>ises.</w:t>
        </w:r>
        <w:r w:rsidRPr="0057321F">
          <w:rPr>
            <w:rStyle w:val="Hyperlink"/>
            <w:rFonts w:cs="Calibri"/>
            <w:spacing w:val="-2"/>
          </w:rPr>
          <w:t>c</w:t>
        </w:r>
        <w:r w:rsidRPr="0057321F">
          <w:rPr>
            <w:rStyle w:val="Hyperlink"/>
            <w:rFonts w:cs="Calibri"/>
            <w:spacing w:val="1"/>
          </w:rPr>
          <w:t>o</w:t>
        </w:r>
        <w:r w:rsidRPr="0057321F">
          <w:rPr>
            <w:rStyle w:val="Hyperlink"/>
            <w:rFonts w:cs="Calibri"/>
          </w:rPr>
          <w:t>m</w:t>
        </w:r>
        <w:r w:rsidRPr="0057321F">
          <w:rPr>
            <w:rStyle w:val="Hyperlink"/>
            <w:rFonts w:cs="Calibri"/>
            <w:color w:val="000000"/>
          </w:rPr>
          <w:t>.</w:t>
        </w:r>
      </w:hyperlink>
    </w:p>
    <w:p w14:paraId="1606FD64" w14:textId="3827867E" w:rsidR="0057321F" w:rsidRPr="0057321F" w:rsidRDefault="0057321F" w:rsidP="00AF6665">
      <w:pPr>
        <w:pStyle w:val="NormalWeb"/>
        <w:shd w:val="clear" w:color="auto" w:fill="FFFFFF"/>
        <w:spacing w:before="0" w:beforeAutospacing="0" w:after="0" w:afterAutospacing="0" w:line="360" w:lineRule="auto"/>
        <w:rPr>
          <w:rFonts w:ascii="Candara" w:hAnsi="Candara" w:cstheme="minorHAnsi"/>
        </w:rPr>
      </w:pPr>
      <w:r w:rsidRPr="0057321F">
        <w:rPr>
          <w:rFonts w:ascii="Candara" w:hAnsi="Candara" w:cstheme="minorHAnsi"/>
          <w:b/>
          <w:bCs/>
          <w:color w:val="000000"/>
        </w:rPr>
        <w:t>About Paul Gauguin Cruises  </w:t>
      </w:r>
    </w:p>
    <w:p w14:paraId="793C6833" w14:textId="1DD10D3E" w:rsidR="0057321F" w:rsidRDefault="0057321F" w:rsidP="00760FB4">
      <w:pPr>
        <w:pStyle w:val="paragraph"/>
        <w:shd w:val="clear" w:color="auto" w:fill="FFFFFF"/>
        <w:spacing w:line="360" w:lineRule="auto"/>
        <w:ind w:firstLine="720"/>
        <w:rPr>
          <w:rFonts w:ascii="Candara" w:hAnsi="Candara"/>
          <w:color w:val="000000"/>
          <w:sz w:val="24"/>
          <w:szCs w:val="24"/>
        </w:rPr>
      </w:pPr>
      <w:r w:rsidRPr="0057321F">
        <w:rPr>
          <w:rFonts w:ascii="Candara" w:hAnsi="Candara"/>
          <w:color w:val="000000"/>
          <w:sz w:val="24"/>
          <w:szCs w:val="24"/>
          <w:shd w:val="clear" w:color="auto" w:fill="FFFFFF"/>
        </w:rPr>
        <w:t>PAUL GAUGUIN Cruises operates the 330-guest m/s</w:t>
      </w:r>
      <w:r w:rsidRPr="0057321F">
        <w:rPr>
          <w:rFonts w:ascii="Candara" w:hAnsi="Candara"/>
          <w:i/>
          <w:iCs/>
          <w:color w:val="000000"/>
          <w:sz w:val="24"/>
          <w:szCs w:val="24"/>
          <w:shd w:val="clear" w:color="auto" w:fill="FFFFFF"/>
        </w:rPr>
        <w:t xml:space="preserve"> Paul Gauguin</w:t>
      </w:r>
      <w:r w:rsidRPr="0057321F">
        <w:rPr>
          <w:rFonts w:ascii="Candara" w:hAnsi="Candara"/>
          <w:color w:val="000000"/>
          <w:sz w:val="24"/>
          <w:szCs w:val="24"/>
          <w:shd w:val="clear" w:color="auto" w:fill="FFFFFF"/>
        </w:rPr>
        <w:t xml:space="preserve">, providing a luxury cruise experience tailored to the unparalleled wonders of Tahiti, French Polynesia, and the </w:t>
      </w:r>
      <w:r w:rsidRPr="0057321F">
        <w:rPr>
          <w:rFonts w:ascii="Candara" w:hAnsi="Candara"/>
          <w:color w:val="000000"/>
          <w:sz w:val="24"/>
          <w:szCs w:val="24"/>
          <w:shd w:val="clear" w:color="auto" w:fill="FFFFFF"/>
        </w:rPr>
        <w:lastRenderedPageBreak/>
        <w:t>South Pacific.</w:t>
      </w:r>
      <w:r w:rsidRPr="0057321F">
        <w:rPr>
          <w:rFonts w:ascii="Candara" w:hAnsi="Candara"/>
          <w:color w:val="4D4D4C"/>
          <w:sz w:val="24"/>
          <w:szCs w:val="24"/>
          <w:shd w:val="clear" w:color="auto" w:fill="FFFFFF"/>
        </w:rPr>
        <w:t xml:space="preserve"> </w:t>
      </w:r>
      <w:r w:rsidRPr="0057321F">
        <w:rPr>
          <w:rFonts w:ascii="Candara" w:hAnsi="Candara"/>
          <w:color w:val="000000"/>
          <w:sz w:val="24"/>
          <w:szCs w:val="24"/>
        </w:rPr>
        <w:t xml:space="preserve">Paul Gauguin Cruises has been recognized by notable publications in travel and lifestyle including </w:t>
      </w:r>
      <w:r w:rsidRPr="0057321F">
        <w:rPr>
          <w:rFonts w:ascii="Candara" w:eastAsia="Times New Roman" w:hAnsi="Candara"/>
          <w:sz w:val="24"/>
          <w:szCs w:val="24"/>
        </w:rPr>
        <w:t>voted as the</w:t>
      </w:r>
      <w:r w:rsidRPr="0057321F">
        <w:rPr>
          <w:rFonts w:ascii="Candara" w:eastAsia="Times New Roman" w:hAnsi="Candara"/>
          <w:color w:val="4D4D4C"/>
          <w:sz w:val="24"/>
          <w:szCs w:val="24"/>
        </w:rPr>
        <w:t xml:space="preserve"> “</w:t>
      </w:r>
      <w:r w:rsidRPr="0057321F">
        <w:rPr>
          <w:rFonts w:ascii="Candara" w:eastAsia="Times New Roman" w:hAnsi="Candara"/>
          <w:color w:val="000000"/>
          <w:sz w:val="24"/>
          <w:szCs w:val="24"/>
        </w:rPr>
        <w:t>World’s Best Small-Ship</w:t>
      </w:r>
      <w:r w:rsidR="005409DA">
        <w:rPr>
          <w:rFonts w:ascii="Candara" w:eastAsia="Times New Roman" w:hAnsi="Candara"/>
          <w:color w:val="000000"/>
          <w:sz w:val="24"/>
          <w:szCs w:val="24"/>
        </w:rPr>
        <w:t xml:space="preserve"> Ocean Cruise Line</w:t>
      </w:r>
      <w:r w:rsidRPr="0057321F">
        <w:rPr>
          <w:rFonts w:ascii="Candara" w:eastAsia="Times New Roman" w:hAnsi="Candara"/>
          <w:color w:val="000000"/>
          <w:sz w:val="24"/>
          <w:szCs w:val="24"/>
        </w:rPr>
        <w:t xml:space="preserve">” in </w:t>
      </w:r>
      <w:r w:rsidRPr="0057321F">
        <w:rPr>
          <w:rFonts w:ascii="Candara" w:eastAsia="Times New Roman" w:hAnsi="Candara"/>
          <w:i/>
          <w:iCs/>
          <w:color w:val="000000"/>
          <w:sz w:val="24"/>
          <w:szCs w:val="24"/>
        </w:rPr>
        <w:t>Travel + Leisure</w:t>
      </w:r>
      <w:r w:rsidRPr="0057321F">
        <w:rPr>
          <w:rFonts w:ascii="Candara" w:eastAsia="Times New Roman" w:hAnsi="Candara"/>
          <w:color w:val="000000"/>
          <w:sz w:val="24"/>
          <w:szCs w:val="24"/>
        </w:rPr>
        <w:t xml:space="preserve">’s World’s Best Awards 2022; </w:t>
      </w:r>
      <w:r w:rsidRPr="0057321F">
        <w:rPr>
          <w:rFonts w:ascii="Candara" w:hAnsi="Candara"/>
          <w:color w:val="000000"/>
          <w:sz w:val="24"/>
          <w:szCs w:val="24"/>
        </w:rPr>
        <w:t xml:space="preserve">one of the “Top Small Cruise Lines” in the </w:t>
      </w:r>
      <w:r w:rsidRPr="0057321F">
        <w:rPr>
          <w:rFonts w:ascii="Candara" w:hAnsi="Candara"/>
          <w:i/>
          <w:iCs/>
          <w:color w:val="000000"/>
          <w:sz w:val="24"/>
          <w:szCs w:val="24"/>
        </w:rPr>
        <w:t>Condé Nast Traveler</w:t>
      </w:r>
      <w:r w:rsidRPr="0057321F">
        <w:rPr>
          <w:rFonts w:ascii="Candara" w:hAnsi="Candara"/>
          <w:color w:val="000000"/>
          <w:sz w:val="24"/>
          <w:szCs w:val="24"/>
        </w:rPr>
        <w:t xml:space="preserve"> 2021 Readers’ Choice Awards as well as named on the publication’s 2021 “Gold List.” The line was also recognized for the 4th time for having the “Best French Polynesia Cruises” in the </w:t>
      </w:r>
      <w:r w:rsidRPr="0057321F">
        <w:rPr>
          <w:rFonts w:ascii="Candara" w:hAnsi="Candara"/>
          <w:i/>
          <w:iCs/>
          <w:color w:val="000000"/>
          <w:sz w:val="24"/>
          <w:szCs w:val="24"/>
        </w:rPr>
        <w:t>AFAR</w:t>
      </w:r>
      <w:r w:rsidRPr="0057321F">
        <w:rPr>
          <w:rFonts w:ascii="Candara" w:hAnsi="Candara"/>
          <w:color w:val="000000"/>
          <w:sz w:val="24"/>
          <w:szCs w:val="24"/>
        </w:rPr>
        <w:t xml:space="preserve"> Travelers’ Choice Awards. In September 2019, Paul Gauguin Cruises joined PONANT’s family, a designer of inspiring voyages onboard small exploration ships.</w:t>
      </w:r>
    </w:p>
    <w:p w14:paraId="6EFBF0A4" w14:textId="77777777" w:rsidR="00760FB4" w:rsidRPr="0057321F" w:rsidRDefault="00760FB4" w:rsidP="00760FB4">
      <w:pPr>
        <w:pStyle w:val="paragraph"/>
        <w:shd w:val="clear" w:color="auto" w:fill="FFFFFF"/>
        <w:spacing w:line="360" w:lineRule="auto"/>
        <w:ind w:firstLine="720"/>
        <w:rPr>
          <w:rFonts w:ascii="Candara" w:hAnsi="Candara"/>
          <w:color w:val="000000"/>
          <w:sz w:val="24"/>
          <w:szCs w:val="24"/>
        </w:rPr>
      </w:pPr>
    </w:p>
    <w:p w14:paraId="617B6798" w14:textId="4BC46139" w:rsidR="0057321F" w:rsidRPr="0057321F" w:rsidRDefault="0057321F" w:rsidP="00760FB4">
      <w:pPr>
        <w:pStyle w:val="paragraph"/>
        <w:shd w:val="clear" w:color="auto" w:fill="FFFFFF"/>
        <w:spacing w:line="360" w:lineRule="auto"/>
        <w:jc w:val="center"/>
        <w:rPr>
          <w:rFonts w:ascii="Candara" w:hAnsi="Candara"/>
          <w:sz w:val="24"/>
          <w:szCs w:val="24"/>
        </w:rPr>
      </w:pPr>
      <w:r w:rsidRPr="0057321F">
        <w:rPr>
          <w:rFonts w:ascii="Candara" w:hAnsi="Candara"/>
          <w:color w:val="000000"/>
          <w:sz w:val="24"/>
          <w:szCs w:val="24"/>
        </w:rPr>
        <w:t># # #</w:t>
      </w:r>
    </w:p>
    <w:p w14:paraId="56422768" w14:textId="77777777" w:rsidR="0057321F" w:rsidRPr="0057321F" w:rsidRDefault="0057321F" w:rsidP="0057321F">
      <w:pPr>
        <w:rPr>
          <w:rFonts w:cs="Calibri"/>
          <w:b/>
          <w:bCs/>
          <w:color w:val="000000"/>
        </w:rPr>
      </w:pPr>
      <w:r w:rsidRPr="0057321F">
        <w:rPr>
          <w:rFonts w:cs="Calibri"/>
          <w:b/>
          <w:bCs/>
          <w:color w:val="000000"/>
        </w:rPr>
        <w:t>Media Contact:</w:t>
      </w:r>
    </w:p>
    <w:p w14:paraId="42EE9DEB" w14:textId="77777777" w:rsidR="0057321F" w:rsidRPr="0057321F" w:rsidRDefault="0057321F" w:rsidP="0057321F">
      <w:pPr>
        <w:rPr>
          <w:rFonts w:cs="Calibri"/>
          <w:bCs/>
          <w:color w:val="000000"/>
        </w:rPr>
      </w:pPr>
      <w:r w:rsidRPr="0057321F">
        <w:rPr>
          <w:rFonts w:cs="Calibri"/>
          <w:bCs/>
          <w:color w:val="000000"/>
        </w:rPr>
        <w:t>Paul Gauguin Cruises</w:t>
      </w:r>
    </w:p>
    <w:p w14:paraId="572D11BE" w14:textId="77777777" w:rsidR="0057321F" w:rsidRPr="0057321F" w:rsidRDefault="0057321F" w:rsidP="0057321F">
      <w:pPr>
        <w:rPr>
          <w:rFonts w:cs="Calibri"/>
          <w:bCs/>
          <w:color w:val="000000"/>
        </w:rPr>
      </w:pPr>
      <w:r w:rsidRPr="0057321F">
        <w:rPr>
          <w:rFonts w:cs="Calibri"/>
          <w:bCs/>
          <w:color w:val="000000"/>
        </w:rPr>
        <w:t>Public Relations Department</w:t>
      </w:r>
    </w:p>
    <w:p w14:paraId="770E89E6" w14:textId="77777777" w:rsidR="0057321F" w:rsidRPr="0057321F" w:rsidRDefault="005409DA" w:rsidP="0057321F">
      <w:hyperlink r:id="rId8" w:history="1">
        <w:r w:rsidR="0057321F" w:rsidRPr="0057321F">
          <w:rPr>
            <w:rStyle w:val="Hyperlink"/>
            <w:rFonts w:cs="Calibri"/>
            <w:bCs/>
          </w:rPr>
          <w:t>mediarelations@pgcruises.com</w:t>
        </w:r>
      </w:hyperlink>
      <w:r w:rsidR="0057321F" w:rsidRPr="0057321F">
        <w:rPr>
          <w:rFonts w:cs="Calibri"/>
          <w:bCs/>
          <w:color w:val="000000"/>
        </w:rPr>
        <w:t xml:space="preserve"> </w:t>
      </w:r>
    </w:p>
    <w:bookmarkEnd w:id="0"/>
    <w:p w14:paraId="65DCE02F" w14:textId="77777777" w:rsidR="0057321F" w:rsidRPr="0057321F" w:rsidRDefault="0057321F"/>
    <w:sectPr w:rsidR="0057321F" w:rsidRPr="00573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1F"/>
    <w:rsid w:val="000C67B6"/>
    <w:rsid w:val="000D2117"/>
    <w:rsid w:val="0012339E"/>
    <w:rsid w:val="001C44F4"/>
    <w:rsid w:val="00213044"/>
    <w:rsid w:val="00236B38"/>
    <w:rsid w:val="00280929"/>
    <w:rsid w:val="002B43F9"/>
    <w:rsid w:val="002D6058"/>
    <w:rsid w:val="00356D7F"/>
    <w:rsid w:val="00377A3F"/>
    <w:rsid w:val="0039623C"/>
    <w:rsid w:val="00440A75"/>
    <w:rsid w:val="004D628D"/>
    <w:rsid w:val="00512759"/>
    <w:rsid w:val="005409DA"/>
    <w:rsid w:val="0057321F"/>
    <w:rsid w:val="005E7A25"/>
    <w:rsid w:val="00632582"/>
    <w:rsid w:val="0064208C"/>
    <w:rsid w:val="007016D4"/>
    <w:rsid w:val="007079BE"/>
    <w:rsid w:val="00760FB4"/>
    <w:rsid w:val="00766012"/>
    <w:rsid w:val="00812AF2"/>
    <w:rsid w:val="0082584F"/>
    <w:rsid w:val="008817CD"/>
    <w:rsid w:val="008B6793"/>
    <w:rsid w:val="008D7B20"/>
    <w:rsid w:val="00980B71"/>
    <w:rsid w:val="00A21D33"/>
    <w:rsid w:val="00A240AC"/>
    <w:rsid w:val="00A56C2F"/>
    <w:rsid w:val="00AF6665"/>
    <w:rsid w:val="00B30779"/>
    <w:rsid w:val="00B37D76"/>
    <w:rsid w:val="00B654E6"/>
    <w:rsid w:val="00BF5142"/>
    <w:rsid w:val="00BF766F"/>
    <w:rsid w:val="00C01D81"/>
    <w:rsid w:val="00C95EFD"/>
    <w:rsid w:val="00CB1F3D"/>
    <w:rsid w:val="00CB54D0"/>
    <w:rsid w:val="00CC67E6"/>
    <w:rsid w:val="00CE7C7A"/>
    <w:rsid w:val="00DA54F6"/>
    <w:rsid w:val="00E4483A"/>
    <w:rsid w:val="00E77675"/>
    <w:rsid w:val="00EC4CBE"/>
    <w:rsid w:val="00F31510"/>
    <w:rsid w:val="00F607A6"/>
    <w:rsid w:val="00FD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67DA"/>
  <w15:chartTrackingRefBased/>
  <w15:docId w15:val="{8BC3DA8B-31F8-4242-BB37-19CB6199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21F"/>
    <w:rPr>
      <w:color w:val="0563C1" w:themeColor="hyperlink"/>
      <w:u w:val="single"/>
    </w:rPr>
  </w:style>
  <w:style w:type="character" w:styleId="UnresolvedMention">
    <w:name w:val="Unresolved Mention"/>
    <w:basedOn w:val="DefaultParagraphFont"/>
    <w:uiPriority w:val="99"/>
    <w:semiHidden/>
    <w:unhideWhenUsed/>
    <w:rsid w:val="0057321F"/>
    <w:rPr>
      <w:color w:val="605E5C"/>
      <w:shd w:val="clear" w:color="auto" w:fill="E1DFDD"/>
    </w:rPr>
  </w:style>
  <w:style w:type="paragraph" w:styleId="NormalWeb">
    <w:name w:val="Normal (Web)"/>
    <w:basedOn w:val="Normal"/>
    <w:uiPriority w:val="99"/>
    <w:unhideWhenUsed/>
    <w:rsid w:val="0057321F"/>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uiPriority w:val="99"/>
    <w:semiHidden/>
    <w:rsid w:val="0057321F"/>
    <w:rPr>
      <w:rFonts w:ascii="Calibri" w:hAnsi="Calibri" w:cs="Calibri"/>
      <w:sz w:val="22"/>
      <w:szCs w:val="22"/>
    </w:rPr>
  </w:style>
  <w:style w:type="character" w:styleId="CommentReference">
    <w:name w:val="annotation reference"/>
    <w:basedOn w:val="DefaultParagraphFont"/>
    <w:uiPriority w:val="99"/>
    <w:semiHidden/>
    <w:unhideWhenUsed/>
    <w:rsid w:val="00356D7F"/>
    <w:rPr>
      <w:sz w:val="16"/>
      <w:szCs w:val="16"/>
    </w:rPr>
  </w:style>
  <w:style w:type="paragraph" w:styleId="CommentText">
    <w:name w:val="annotation text"/>
    <w:basedOn w:val="Normal"/>
    <w:link w:val="CommentTextChar"/>
    <w:uiPriority w:val="99"/>
    <w:unhideWhenUsed/>
    <w:rsid w:val="00356D7F"/>
    <w:rPr>
      <w:sz w:val="20"/>
      <w:szCs w:val="20"/>
    </w:rPr>
  </w:style>
  <w:style w:type="character" w:customStyle="1" w:styleId="CommentTextChar">
    <w:name w:val="Comment Text Char"/>
    <w:basedOn w:val="DefaultParagraphFont"/>
    <w:link w:val="CommentText"/>
    <w:uiPriority w:val="99"/>
    <w:rsid w:val="00356D7F"/>
    <w:rPr>
      <w:sz w:val="20"/>
      <w:szCs w:val="20"/>
    </w:rPr>
  </w:style>
  <w:style w:type="paragraph" w:styleId="CommentSubject">
    <w:name w:val="annotation subject"/>
    <w:basedOn w:val="CommentText"/>
    <w:next w:val="CommentText"/>
    <w:link w:val="CommentSubjectChar"/>
    <w:uiPriority w:val="99"/>
    <w:semiHidden/>
    <w:unhideWhenUsed/>
    <w:rsid w:val="00356D7F"/>
    <w:rPr>
      <w:b/>
      <w:bCs/>
    </w:rPr>
  </w:style>
  <w:style w:type="character" w:customStyle="1" w:styleId="CommentSubjectChar">
    <w:name w:val="Comment Subject Char"/>
    <w:basedOn w:val="CommentTextChar"/>
    <w:link w:val="CommentSubject"/>
    <w:uiPriority w:val="99"/>
    <w:semiHidden/>
    <w:rsid w:val="00356D7F"/>
    <w:rPr>
      <w:b/>
      <w:bCs/>
      <w:sz w:val="20"/>
      <w:szCs w:val="20"/>
    </w:rPr>
  </w:style>
  <w:style w:type="paragraph" w:styleId="Revision">
    <w:name w:val="Revision"/>
    <w:hidden/>
    <w:uiPriority w:val="99"/>
    <w:semiHidden/>
    <w:rsid w:val="007079BE"/>
  </w:style>
  <w:style w:type="character" w:styleId="FollowedHyperlink">
    <w:name w:val="FollowedHyperlink"/>
    <w:basedOn w:val="DefaultParagraphFont"/>
    <w:uiPriority w:val="99"/>
    <w:semiHidden/>
    <w:unhideWhenUsed/>
    <w:rsid w:val="001233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relations@pgcruises.com" TargetMode="External"/><Relationship Id="rId3" Type="http://schemas.openxmlformats.org/officeDocument/2006/relationships/webSettings" Target="webSettings.xml"/><Relationship Id="rId7" Type="http://schemas.openxmlformats.org/officeDocument/2006/relationships/hyperlink" Target="http://www.pgcruis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gcruises.com/air-credit" TargetMode="External"/><Relationship Id="rId5" Type="http://schemas.openxmlformats.org/officeDocument/2006/relationships/hyperlink" Target="http://www.pgcruises.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Schott</dc:creator>
  <cp:keywords/>
  <dc:description/>
  <cp:lastModifiedBy>Susan Robison</cp:lastModifiedBy>
  <cp:revision>3</cp:revision>
  <cp:lastPrinted>2022-08-10T14:04:00Z</cp:lastPrinted>
  <dcterms:created xsi:type="dcterms:W3CDTF">2022-08-10T14:02:00Z</dcterms:created>
  <dcterms:modified xsi:type="dcterms:W3CDTF">2022-08-10T14:18:00Z</dcterms:modified>
</cp:coreProperties>
</file>